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DE" w:rsidRPr="0048476E" w:rsidRDefault="0048476E" w:rsidP="004847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8476E">
        <w:rPr>
          <w:rFonts w:ascii="Times New Roman" w:hAnsi="Times New Roman" w:cs="Times New Roman"/>
          <w:b/>
          <w:sz w:val="28"/>
          <w:szCs w:val="28"/>
        </w:rPr>
        <w:t>Практическое занятие № 5</w:t>
      </w:r>
    </w:p>
    <w:p w:rsidR="0048476E" w:rsidRPr="0048476E" w:rsidRDefault="0048476E" w:rsidP="004847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Целостная система управления в области природопользования и охраны окружающей среды стала складываться в России с 1988 года. Постановлением Правительства «О коренной перестройке дела охраны природы в стране» (январь 1988 г.) был создан Государственный комитет СССР по охране природы, в задачу которого входила разработка и реализация эффективной политики в области охраны окружающей среды. Аналогичные комитеты были созданы во всех республиках, областях, городах. В России такой природоохранный орган был создан в 1989 году.</w:t>
      </w:r>
    </w:p>
    <w:p w:rsidR="0048476E" w:rsidRPr="0048476E" w:rsidRDefault="0048476E" w:rsidP="004847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В последнее время идет активный процесс формирования структур экологической «власти», создания законов, нормативных актов, инструкций, методических материалов и др. Совершенствуется государственная система управления в области рационального использования и охраны природной среды.</w:t>
      </w:r>
    </w:p>
    <w:p w:rsidR="0048476E" w:rsidRPr="0048476E" w:rsidRDefault="0048476E" w:rsidP="004847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Компетенция, задачи и функции государственных органов Российской Федерации по управлению природопользованием и охраной окружающей среды определены Законом РФ «Об охране окружающей среды» (статья 8). Указом Президента РФ от 17.05.00 № 867 «О структуре федеральных органов исполнительной власти» упразднен ряд ранее существовавших и образованы новые органы исполнительной власти.</w:t>
      </w:r>
    </w:p>
    <w:p w:rsidR="0048476E" w:rsidRPr="0048476E" w:rsidRDefault="0048476E" w:rsidP="004847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В соответствии с Законом «Об охране окружающей среды» государственное управление в области охраны окружающей среды осуществляется федеральными органами исполнительной власти, уполномоченными в порядке, установленном Конституцией Российской Федерации и Федеральным конституционным законом «О Правительстве Российской Федерации» от 17.12.97 №2-ФКЗ с изменениями и дополнениями от 31.12.97 г. №3-ФКЗ.</w:t>
      </w:r>
    </w:p>
    <w:p w:rsidR="0048476E" w:rsidRPr="0048476E" w:rsidRDefault="0048476E" w:rsidP="0048476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На схеме приведена структура органов государственного управления Российской Федерации в сфере природопользо</w:t>
      </w:r>
      <w:r>
        <w:rPr>
          <w:rFonts w:ascii="Times New Roman" w:hAnsi="Times New Roman" w:cs="Times New Roman"/>
          <w:sz w:val="28"/>
          <w:szCs w:val="28"/>
        </w:rPr>
        <w:t>вания и охраны окружающей среды на федеральном</w:t>
      </w:r>
      <w:r w:rsidR="00AE75E9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48476E" w:rsidRDefault="0048476E" w:rsidP="0048476E">
      <w:pPr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389362"/>
            <wp:effectExtent l="19050" t="0" r="3175" b="0"/>
            <wp:docPr id="1" name="Рисунок 1" descr="Структура органов управления природопользованием и охраной окружающе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органов управления природопользованием и охраной окружающей сре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5E9" w:rsidRDefault="00AE75E9" w:rsidP="00AE75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75E9">
        <w:rPr>
          <w:rFonts w:ascii="Times New Roman" w:hAnsi="Times New Roman" w:cs="Times New Roman"/>
          <w:sz w:val="28"/>
          <w:szCs w:val="28"/>
        </w:rPr>
        <w:t xml:space="preserve">труктура органов государственного управления Российской Федерации в сфере природопользования и охраны окружающей среды на </w:t>
      </w:r>
      <w:r>
        <w:rPr>
          <w:rFonts w:ascii="Times New Roman" w:hAnsi="Times New Roman" w:cs="Times New Roman"/>
          <w:sz w:val="28"/>
          <w:szCs w:val="28"/>
        </w:rPr>
        <w:t>региональном</w:t>
      </w:r>
      <w:r w:rsidRPr="00AE75E9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48476E" w:rsidRDefault="00AE75E9" w:rsidP="009B0B5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6782" cy="25543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33" cy="256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7F" w:rsidRDefault="00801E7F" w:rsidP="00484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22524" cy="3192746"/>
            <wp:effectExtent l="19050" t="0" r="662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880" cy="319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B56" w:rsidRDefault="009B0B56" w:rsidP="009B0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E75E9">
        <w:rPr>
          <w:rFonts w:ascii="Times New Roman" w:hAnsi="Times New Roman" w:cs="Times New Roman"/>
          <w:sz w:val="28"/>
          <w:szCs w:val="28"/>
        </w:rPr>
        <w:t xml:space="preserve">труктура органов государственного управления Российской Федерации в сфере природопользования и охраны окружающей среды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E75E9">
        <w:rPr>
          <w:rFonts w:ascii="Times New Roman" w:hAnsi="Times New Roman" w:cs="Times New Roman"/>
          <w:sz w:val="28"/>
          <w:szCs w:val="28"/>
        </w:rPr>
        <w:t>уровне.</w:t>
      </w:r>
    </w:p>
    <w:p w:rsidR="009B0B56" w:rsidRDefault="009B0B56" w:rsidP="009B0B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0B56">
        <w:rPr>
          <w:rFonts w:ascii="Times New Roman" w:hAnsi="Times New Roman" w:cs="Times New Roman"/>
          <w:sz w:val="28"/>
          <w:szCs w:val="28"/>
        </w:rPr>
        <w:t xml:space="preserve">олномочия органов местного самоуправления можно подразделить </w:t>
      </w:r>
      <w:proofErr w:type="gramStart"/>
      <w:r w:rsidRPr="009B0B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0B56">
        <w:rPr>
          <w:rFonts w:ascii="Times New Roman" w:hAnsi="Times New Roman" w:cs="Times New Roman"/>
          <w:sz w:val="28"/>
          <w:szCs w:val="28"/>
        </w:rPr>
        <w:t xml:space="preserve"> общие и специальные. Общие полномочия реализуются применительно к любым сферам деятельности - </w:t>
      </w:r>
      <w:proofErr w:type="gramStart"/>
      <w:r w:rsidRPr="009B0B5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B0B56">
        <w:rPr>
          <w:rFonts w:ascii="Times New Roman" w:hAnsi="Times New Roman" w:cs="Times New Roman"/>
          <w:sz w:val="28"/>
          <w:szCs w:val="28"/>
        </w:rPr>
        <w:t xml:space="preserve"> управление муниципальной собственностью, правотворческие, бюджетные и другие полномочия. Многие общие полномочия муниципальных органов становятся природоохранными непосредственно в процессе их реализации, например в ходе принятия правовых актов экологической направленности, выделения бюджетного финансирования мероприятий по охране окружающей среды и т.п. Природоохранным полномочием общего характера может считаться принятие и организация выполнения местных экологических программ. Специальные полномочия включают в себя права и обязанности непосредственно в природоохранной сфере.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 xml:space="preserve">К государственным органам общей компетенции относятся: Администрация Президента, Федеральное Собрание, Правительство РФ, Представительные и исполнительные органы власти субъектов РФ, муниципальные органы управления. К государственным органам специальной компетенции относятся те органы, которые специально уполномочены выполнять соответствующие природоохранные функции. Эти органы делятся на три вида: комплексные (вопросы природоохранительных задач); отраслевые (вопросы по охране и использованию природных </w:t>
      </w:r>
      <w:r w:rsidRPr="0048476E">
        <w:rPr>
          <w:rFonts w:ascii="Times New Roman" w:hAnsi="Times New Roman" w:cs="Times New Roman"/>
          <w:sz w:val="28"/>
          <w:szCs w:val="28"/>
        </w:rPr>
        <w:lastRenderedPageBreak/>
        <w:t>объектов); функциональные (выполняют одну или несколько родственных функций в отношении всех природных объектов).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Практически все виды деятельности на территории России – производство, строительство, освоение недр, использование природных ресурсов, импорт продукции требуют от производителя работ или инвестора тщательной проработки вопросов экологической безопасности, их согласования и экспертизы в соответствующих федеральных и региональных органах. В компетенцию комплексных органов управления (Государственный экологический контроль, Государственная экологическая экспертиза, Арбитражный суд) входят: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Определение основных направлений в экологической политике;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Планирование, финансирование, материально-техническое обеспечение экологических программ;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Учет и оценка природных ресурсов, прогноз состояния окружающей среды;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Утверждение нормативов вредных воздействий, выдача разрешений на выброс, сброс, захоронение вредных веществ;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Взыскание ущерба, причиненного экологическим правонарушением;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Организация заповедного дела;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Экологическое образование и воспитание;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Международное сотрудничество.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 xml:space="preserve">В компетенцию специально уполномоченных органов управления в области природопользования – Минприроды, Росгидромета, Министерства РФ по делам гражданской обороны </w:t>
      </w:r>
      <w:r>
        <w:rPr>
          <w:rFonts w:ascii="Times New Roman" w:hAnsi="Times New Roman" w:cs="Times New Roman"/>
          <w:sz w:val="28"/>
          <w:szCs w:val="28"/>
        </w:rPr>
        <w:t>и чрезвычайным ситуациям входят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Организация и руководство контрольно-инспекционной деятельностью, координационной, эколого-просветительной, заповедной, международной. Например, Министерство природы РФ утверждает нормы и правила природопользования, издает нормативные акты, дает разрешения на выбросы, сбросы вредных веществ;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 xml:space="preserve">Ø  Надзор за соблюдением санитарных нормативов и санитарных правил по охране атмосферного воздуха, почв, водоемов и водных </w:t>
      </w:r>
      <w:r w:rsidRPr="0048476E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от загрязнения вредными для здоровья человека веществами (возложен на </w:t>
      </w:r>
      <w:proofErr w:type="spellStart"/>
      <w:r w:rsidRPr="0048476E">
        <w:rPr>
          <w:rFonts w:ascii="Times New Roman" w:hAnsi="Times New Roman" w:cs="Times New Roman"/>
          <w:sz w:val="28"/>
          <w:szCs w:val="28"/>
        </w:rPr>
        <w:t>Госкомэпидемнадзор</w:t>
      </w:r>
      <w:proofErr w:type="spellEnd"/>
      <w:r w:rsidRPr="0048476E">
        <w:rPr>
          <w:rFonts w:ascii="Times New Roman" w:hAnsi="Times New Roman" w:cs="Times New Roman"/>
          <w:sz w:val="28"/>
          <w:szCs w:val="28"/>
        </w:rPr>
        <w:t>);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Сбор информации о состоянии воды, воздуха, почвы осуществляет Росгидромет – Федеральная служба России по гидрометеорологии и мониторингу окружающей среды. Росгидромет – головная организация единой государственной службы мониторинга окружающей среды. Своеобразие деятельности Росгидромета в том, что он не наделен какими-либо предупредительными или карательными средствами реагирования;</w:t>
      </w:r>
    </w:p>
    <w:p w:rsid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Ø  Принятие чрезвычайных мер по ликвидации экологических катастроф, вызванных стихийными бедствиями, производственными авариями или катастрофами, возложено на МЧС.</w:t>
      </w:r>
    </w:p>
    <w:p w:rsidR="0048476E" w:rsidRPr="0048476E" w:rsidRDefault="0048476E" w:rsidP="0048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76E">
        <w:rPr>
          <w:rFonts w:ascii="Times New Roman" w:hAnsi="Times New Roman" w:cs="Times New Roman"/>
          <w:sz w:val="28"/>
          <w:szCs w:val="28"/>
        </w:rPr>
        <w:t>В компетенцию функциональных органов управления входит большой перечень вопросов, которые находятся в ведении Госатомнадзора, Госгортехнадзора, Министерства внутренних дел. Основные задачи данных органов управления состоят в разработке и осуществлении мер по рациональному использованию и охране водных, лесных, биологических и других ресурсов</w:t>
      </w:r>
    </w:p>
    <w:sectPr w:rsidR="0048476E" w:rsidRPr="0048476E" w:rsidSect="00FA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8476E"/>
    <w:rsid w:val="0044131B"/>
    <w:rsid w:val="0048476E"/>
    <w:rsid w:val="007D2217"/>
    <w:rsid w:val="00801E7F"/>
    <w:rsid w:val="009B0B56"/>
    <w:rsid w:val="00AE75E9"/>
    <w:rsid w:val="00FA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2022-03-07T20:23:00Z</dcterms:created>
  <dcterms:modified xsi:type="dcterms:W3CDTF">2022-03-07T20:23:00Z</dcterms:modified>
</cp:coreProperties>
</file>